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D99E" w14:textId="0A618A25" w:rsidR="00FA2AC5" w:rsidRPr="00FA2AC5" w:rsidRDefault="00FA2AC5" w:rsidP="00FA2AC5">
      <w:pPr>
        <w:pBdr>
          <w:bottom w:val="single" w:sz="4" w:space="1" w:color="auto"/>
        </w:pBdr>
        <w:jc w:val="center"/>
        <w:rPr>
          <w:b/>
          <w:bCs/>
          <w:u w:val="single"/>
        </w:rPr>
      </w:pPr>
      <w:r w:rsidRPr="00FA2AC5">
        <w:rPr>
          <w:b/>
          <w:bCs/>
          <w:sz w:val="28"/>
          <w:szCs w:val="28"/>
        </w:rPr>
        <w:t>QUESTIONS AND CONCERNS:</w:t>
      </w:r>
      <w:r w:rsidRPr="00FA2AC5">
        <w:rPr>
          <w:color w:val="2F5496" w:themeColor="accent1" w:themeShade="BF"/>
          <w:sz w:val="28"/>
          <w:szCs w:val="28"/>
        </w:rPr>
        <w:br/>
      </w:r>
      <w:r w:rsidRPr="00FA2AC5">
        <w:rPr>
          <w:color w:val="2F5496" w:themeColor="accent1" w:themeShade="BF"/>
          <w:sz w:val="32"/>
          <w:szCs w:val="32"/>
        </w:rPr>
        <w:t xml:space="preserve">THE </w:t>
      </w:r>
      <w:r w:rsidR="00E36830">
        <w:rPr>
          <w:color w:val="2F5496" w:themeColor="accent1" w:themeShade="BF"/>
          <w:sz w:val="32"/>
          <w:szCs w:val="32"/>
        </w:rPr>
        <w:t>HERITAGE</w:t>
      </w:r>
      <w:r w:rsidRPr="00FA2AC5">
        <w:rPr>
          <w:color w:val="2F5496" w:themeColor="accent1" w:themeShade="BF"/>
          <w:sz w:val="32"/>
          <w:szCs w:val="32"/>
        </w:rPr>
        <w:t xml:space="preserve"> </w:t>
      </w:r>
      <w:r w:rsidR="00B330CE">
        <w:rPr>
          <w:color w:val="2F5496" w:themeColor="accent1" w:themeShade="BF"/>
          <w:sz w:val="32"/>
          <w:szCs w:val="32"/>
        </w:rPr>
        <w:t xml:space="preserve">CLASSICAL </w:t>
      </w:r>
      <w:r w:rsidRPr="00FA2AC5">
        <w:rPr>
          <w:color w:val="2F5496" w:themeColor="accent1" w:themeShade="BF"/>
          <w:sz w:val="32"/>
          <w:szCs w:val="32"/>
        </w:rPr>
        <w:t xml:space="preserve">CHARTER APPLICATION IN </w:t>
      </w:r>
      <w:r w:rsidR="00E36830">
        <w:rPr>
          <w:color w:val="2F5496" w:themeColor="accent1" w:themeShade="BF"/>
          <w:sz w:val="32"/>
          <w:szCs w:val="32"/>
        </w:rPr>
        <w:t>HARRIS</w:t>
      </w:r>
      <w:r>
        <w:rPr>
          <w:color w:val="2F5496" w:themeColor="accent1" w:themeShade="BF"/>
          <w:sz w:val="32"/>
          <w:szCs w:val="32"/>
        </w:rPr>
        <w:t xml:space="preserve"> COUNTY</w:t>
      </w:r>
      <w:r w:rsidRPr="00FA2AC5">
        <w:rPr>
          <w:color w:val="2F5496" w:themeColor="accent1" w:themeShade="BF"/>
          <w:sz w:val="24"/>
          <w:szCs w:val="24"/>
        </w:rPr>
        <w:br/>
      </w:r>
      <w:r w:rsidR="007F1660">
        <w:rPr>
          <w:color w:val="2F5496" w:themeColor="accent1" w:themeShade="BF"/>
          <w:sz w:val="24"/>
          <w:szCs w:val="24"/>
        </w:rPr>
        <w:t xml:space="preserve">September </w:t>
      </w:r>
      <w:r w:rsidR="00D81082">
        <w:rPr>
          <w:color w:val="2F5496" w:themeColor="accent1" w:themeShade="BF"/>
          <w:sz w:val="24"/>
          <w:szCs w:val="24"/>
        </w:rPr>
        <w:t>5</w:t>
      </w:r>
      <w:r>
        <w:rPr>
          <w:color w:val="2F5496" w:themeColor="accent1" w:themeShade="BF"/>
          <w:sz w:val="24"/>
          <w:szCs w:val="24"/>
        </w:rPr>
        <w:t>, 20</w:t>
      </w:r>
      <w:r w:rsidRPr="004D7A00">
        <w:rPr>
          <w:color w:val="2F5496" w:themeColor="accent1" w:themeShade="BF"/>
          <w:sz w:val="24"/>
          <w:szCs w:val="24"/>
        </w:rPr>
        <w:t>2</w:t>
      </w:r>
      <w:r>
        <w:rPr>
          <w:color w:val="2F5496" w:themeColor="accent1" w:themeShade="BF"/>
          <w:sz w:val="24"/>
          <w:szCs w:val="24"/>
        </w:rPr>
        <w:t>0</w:t>
      </w:r>
    </w:p>
    <w:p w14:paraId="3987F278" w14:textId="1C862731" w:rsidR="00E36830" w:rsidRDefault="000602F1" w:rsidP="00C10183">
      <w:pPr>
        <w:jc w:val="both"/>
      </w:pPr>
      <w:r w:rsidRPr="000602F1">
        <w:rPr>
          <w:b/>
          <w:bCs/>
          <w:color w:val="2F5496" w:themeColor="accent1" w:themeShade="BF"/>
          <w:u w:val="single"/>
        </w:rPr>
        <w:t>Overview</w:t>
      </w:r>
      <w:r w:rsidR="00FA2AC5" w:rsidRPr="00C10183">
        <w:rPr>
          <w:b/>
          <w:bCs/>
          <w:u w:val="single"/>
        </w:rPr>
        <w:t>:</w:t>
      </w:r>
      <w:r w:rsidR="00FA2AC5" w:rsidRPr="00C10183">
        <w:rPr>
          <w:b/>
          <w:bCs/>
        </w:rPr>
        <w:t xml:space="preserve">  </w:t>
      </w:r>
      <w:r w:rsidR="00E36830" w:rsidRPr="000602F1">
        <w:rPr>
          <w:b/>
          <w:bCs/>
          <w:u w:val="single"/>
        </w:rPr>
        <w:t>Heritage Classical Academy</w:t>
      </w:r>
      <w:r w:rsidR="00F95988" w:rsidRPr="000602F1">
        <w:t xml:space="preserve"> </w:t>
      </w:r>
      <w:r w:rsidR="00E36830" w:rsidRPr="00C10183">
        <w:t>was chosen by the Michigan-based Hillsdale College’s Barney Charter School Initiative (BCSI) for a partnership</w:t>
      </w:r>
      <w:r w:rsidR="00F95988" w:rsidRPr="00C10183">
        <w:t xml:space="preserve"> to submit </w:t>
      </w:r>
      <w:r w:rsidR="001B1431" w:rsidRPr="00C10183">
        <w:t xml:space="preserve">a charter application to TEA </w:t>
      </w:r>
      <w:r w:rsidR="00FA2AC5" w:rsidRPr="00C10183">
        <w:t xml:space="preserve">to open a new charter school in </w:t>
      </w:r>
      <w:r w:rsidR="00E36830" w:rsidRPr="00C10183">
        <w:t>Harris</w:t>
      </w:r>
      <w:r w:rsidR="00FA2AC5" w:rsidRPr="00C10183">
        <w:t xml:space="preserve"> County (Texas) with </w:t>
      </w:r>
      <w:r w:rsidR="00E36830" w:rsidRPr="00C10183">
        <w:t>one</w:t>
      </w:r>
      <w:r w:rsidR="00FA2AC5" w:rsidRPr="00C10183">
        <w:t xml:space="preserve"> campus</w:t>
      </w:r>
      <w:r w:rsidR="00F95988" w:rsidRPr="00C10183">
        <w:t xml:space="preserve">. Affected school districts are </w:t>
      </w:r>
      <w:r w:rsidR="00E36830" w:rsidRPr="00C10183">
        <w:t xml:space="preserve">Houston ISD </w:t>
      </w:r>
      <w:r w:rsidR="00F95988" w:rsidRPr="00C10183">
        <w:t>and</w:t>
      </w:r>
      <w:r w:rsidR="00E36830" w:rsidRPr="00C10183">
        <w:t xml:space="preserve"> </w:t>
      </w:r>
      <w:r w:rsidR="00E36830" w:rsidRPr="00C10183">
        <w:rPr>
          <w:rFonts w:ascii="Calibri" w:eastAsia="Calibri" w:hAnsi="Calibri" w:cs="Calibri"/>
        </w:rPr>
        <w:t xml:space="preserve">Aldine ISD, Cypress-Fairbanks ISD, Klein ISD, Spring ISD, and Spring Branch ISD. </w:t>
      </w:r>
      <w:r w:rsidR="00FA2AC5" w:rsidRPr="00C10183">
        <w:t xml:space="preserve">This is </w:t>
      </w:r>
      <w:r w:rsidR="00E36830" w:rsidRPr="00C10183">
        <w:t>Heritage’s</w:t>
      </w:r>
      <w:r w:rsidR="00FA2AC5" w:rsidRPr="00C10183">
        <w:t xml:space="preserve"> </w:t>
      </w:r>
      <w:r w:rsidR="00E36830" w:rsidRPr="00C10183">
        <w:t>first</w:t>
      </w:r>
      <w:r w:rsidR="00FA2AC5" w:rsidRPr="00C10183">
        <w:t xml:space="preserve"> try to open </w:t>
      </w:r>
      <w:r w:rsidR="00E36830" w:rsidRPr="00C10183">
        <w:t xml:space="preserve">a </w:t>
      </w:r>
      <w:r w:rsidR="00FA2AC5" w:rsidRPr="00C10183">
        <w:t>charter</w:t>
      </w:r>
      <w:r w:rsidR="00E36830" w:rsidRPr="00C10183">
        <w:t xml:space="preserve"> </w:t>
      </w:r>
      <w:r w:rsidR="00FA2AC5" w:rsidRPr="00C10183">
        <w:t xml:space="preserve">school in Texas.  </w:t>
      </w:r>
      <w:r w:rsidR="00E36830" w:rsidRPr="00C10183">
        <w:t>BCSI is affiliated with other classical schools in Texas and other states.</w:t>
      </w:r>
      <w:r w:rsidR="00FA2AC5" w:rsidRPr="00C10183">
        <w:t xml:space="preserve"> </w:t>
      </w:r>
    </w:p>
    <w:p w14:paraId="75F69FD6" w14:textId="293DD2DB" w:rsidR="000602F1" w:rsidRPr="000602F1" w:rsidRDefault="000602F1" w:rsidP="00C10183">
      <w:pPr>
        <w:jc w:val="both"/>
        <w:rPr>
          <w:color w:val="000000" w:themeColor="text1"/>
        </w:rPr>
      </w:pPr>
      <w:r w:rsidRPr="000602F1">
        <w:rPr>
          <w:b/>
          <w:bCs/>
          <w:color w:val="2F5496" w:themeColor="accent1" w:themeShade="BF"/>
          <w:u w:val="single"/>
        </w:rPr>
        <w:t>Revenue loss for public school districts</w:t>
      </w:r>
      <w:r w:rsidRPr="00C10183">
        <w:rPr>
          <w:b/>
          <w:bCs/>
          <w:u w:val="single"/>
        </w:rPr>
        <w:t>:</w:t>
      </w:r>
      <w:r w:rsidRPr="00C10183">
        <w:t xml:space="preserve">  </w:t>
      </w:r>
      <w:r w:rsidRPr="00C10183">
        <w:rPr>
          <w:color w:val="000000" w:themeColor="text1"/>
        </w:rPr>
        <w:t xml:space="preserve">At a minimum, Harris County public school districts will lose an estimated </w:t>
      </w:r>
      <w:r w:rsidRPr="003C7750">
        <w:rPr>
          <w:rFonts w:ascii="Calibri" w:eastAsia="Calibri" w:hAnsi="Calibri" w:cs="Calibri"/>
          <w:b/>
        </w:rPr>
        <w:t>$</w:t>
      </w:r>
      <w:r w:rsidRPr="003C7750">
        <w:rPr>
          <w:b/>
          <w:bCs/>
        </w:rPr>
        <w:t>8,472,449</w:t>
      </w:r>
      <w:r w:rsidRPr="00A11F2F">
        <w:rPr>
          <w:rFonts w:ascii="Calibri" w:eastAsia="Calibri" w:hAnsi="Calibri" w:cs="Calibri"/>
        </w:rPr>
        <w:t xml:space="preserve"> per year </w:t>
      </w:r>
      <w:r w:rsidRPr="00C10183">
        <w:rPr>
          <w:color w:val="000000" w:themeColor="text1"/>
        </w:rPr>
        <w:t xml:space="preserve">annually once Heritage is at maximum enrollment capacity.  Over </w:t>
      </w:r>
      <w:r>
        <w:rPr>
          <w:color w:val="000000" w:themeColor="text1"/>
        </w:rPr>
        <w:t xml:space="preserve">the first </w:t>
      </w:r>
      <w:r w:rsidRPr="00C10183">
        <w:rPr>
          <w:color w:val="000000" w:themeColor="text1"/>
        </w:rPr>
        <w:t xml:space="preserve">ten years, Harris County districts would lose an estimated </w:t>
      </w:r>
      <w:r w:rsidRPr="00A11F2F">
        <w:rPr>
          <w:rFonts w:ascii="Calibri" w:eastAsia="Times New Roman" w:hAnsi="Calibri" w:cs="Times New Roman"/>
          <w:b/>
          <w:color w:val="000000"/>
        </w:rPr>
        <w:t>$</w:t>
      </w:r>
      <w:r w:rsidRPr="00A11F2F">
        <w:rPr>
          <w:b/>
          <w:bCs/>
        </w:rPr>
        <w:t>58,842,324</w:t>
      </w:r>
      <w:r>
        <w:rPr>
          <w:b/>
          <w:bCs/>
        </w:rPr>
        <w:t xml:space="preserve"> </w:t>
      </w:r>
      <w:r w:rsidRPr="00C10183">
        <w:rPr>
          <w:color w:val="000000" w:themeColor="text1"/>
        </w:rPr>
        <w:t>in revenue</w:t>
      </w:r>
      <w:r>
        <w:rPr>
          <w:color w:val="000000" w:themeColor="text1"/>
        </w:rPr>
        <w:t xml:space="preserve"> (</w:t>
      </w:r>
      <w:r w:rsidRPr="00AD40CB">
        <w:rPr>
          <w:i/>
          <w:iCs/>
          <w:color w:val="000000" w:themeColor="text1"/>
        </w:rPr>
        <w:t>based on average estimated per student revenue loss</w:t>
      </w:r>
      <w:r>
        <w:rPr>
          <w:color w:val="000000" w:themeColor="text1"/>
        </w:rPr>
        <w:t>)</w:t>
      </w:r>
      <w:r w:rsidRPr="00C10183">
        <w:rPr>
          <w:color w:val="000000" w:themeColor="text1"/>
        </w:rPr>
        <w:t xml:space="preserve">. </w:t>
      </w:r>
    </w:p>
    <w:p w14:paraId="066E226F" w14:textId="60DC54B5" w:rsidR="00BC257A" w:rsidRPr="00C10183" w:rsidRDefault="000D1FA9" w:rsidP="00C10183">
      <w:pPr>
        <w:jc w:val="both"/>
      </w:pPr>
      <w:r w:rsidRPr="000602F1">
        <w:rPr>
          <w:b/>
          <w:bCs/>
          <w:color w:val="2F5496" w:themeColor="accent1" w:themeShade="BF"/>
          <w:u w:val="single"/>
        </w:rPr>
        <w:t>F</w:t>
      </w:r>
      <w:r w:rsidR="000602F1" w:rsidRPr="000602F1">
        <w:rPr>
          <w:b/>
          <w:bCs/>
          <w:color w:val="2F5496" w:themeColor="accent1" w:themeShade="BF"/>
          <w:u w:val="single"/>
        </w:rPr>
        <w:t>iscal cost to the state</w:t>
      </w:r>
      <w:r w:rsidR="00FA2AC5" w:rsidRPr="00C10183">
        <w:rPr>
          <w:b/>
          <w:bCs/>
          <w:u w:val="single"/>
        </w:rPr>
        <w:t>:</w:t>
      </w:r>
      <w:r w:rsidR="00790128" w:rsidRPr="00C10183">
        <w:t xml:space="preserve">  </w:t>
      </w:r>
      <w:r w:rsidR="00BC257A" w:rsidRPr="00C10183">
        <w:rPr>
          <w:rFonts w:ascii="Calibri" w:eastAsia="Times New Roman" w:hAnsi="Calibri" w:cs="Times New Roman"/>
          <w:color w:val="000000"/>
        </w:rPr>
        <w:t xml:space="preserve">Because the Charter Funding Advantage gives </w:t>
      </w:r>
      <w:r w:rsidR="00D81082">
        <w:rPr>
          <w:rFonts w:ascii="Calibri" w:eastAsia="Times New Roman" w:hAnsi="Calibri" w:cs="Times New Roman"/>
          <w:color w:val="000000"/>
        </w:rPr>
        <w:t xml:space="preserve">a </w:t>
      </w:r>
      <w:r w:rsidR="00BC257A" w:rsidRPr="00C10183">
        <w:rPr>
          <w:rFonts w:ascii="Calibri" w:eastAsia="Times New Roman" w:hAnsi="Calibri" w:cs="Times New Roman"/>
          <w:color w:val="000000"/>
        </w:rPr>
        <w:t>charter school a</w:t>
      </w:r>
      <w:r w:rsidR="00D81082">
        <w:rPr>
          <w:rFonts w:ascii="Calibri" w:eastAsia="Times New Roman" w:hAnsi="Calibri" w:cs="Times New Roman"/>
          <w:color w:val="000000"/>
        </w:rPr>
        <w:t xml:space="preserve">n </w:t>
      </w:r>
      <w:r w:rsidR="003320DA" w:rsidRPr="00C10183">
        <w:rPr>
          <w:rFonts w:ascii="Calibri" w:eastAsia="Times New Roman" w:hAnsi="Calibri" w:cs="Times New Roman"/>
          <w:color w:val="000000"/>
        </w:rPr>
        <w:t>entitlement level that is</w:t>
      </w:r>
      <w:r w:rsidR="00BC257A" w:rsidRPr="00C10183">
        <w:rPr>
          <w:rFonts w:ascii="Calibri" w:eastAsia="Times New Roman" w:hAnsi="Calibri" w:cs="Times New Roman"/>
          <w:color w:val="000000"/>
        </w:rPr>
        <w:t xml:space="preserve"> $1</w:t>
      </w:r>
      <w:r w:rsidR="00D81082">
        <w:rPr>
          <w:rFonts w:ascii="Calibri" w:eastAsia="Times New Roman" w:hAnsi="Calibri" w:cs="Times New Roman"/>
          <w:color w:val="000000"/>
        </w:rPr>
        <w:t>,</w:t>
      </w:r>
      <w:r w:rsidR="00BC257A" w:rsidRPr="00C10183">
        <w:rPr>
          <w:rFonts w:ascii="Calibri" w:eastAsia="Times New Roman" w:hAnsi="Calibri" w:cs="Times New Roman"/>
          <w:color w:val="000000"/>
        </w:rPr>
        <w:t xml:space="preserve">732 per </w:t>
      </w:r>
      <w:r w:rsidR="00D81082">
        <w:rPr>
          <w:rFonts w:ascii="Calibri" w:eastAsia="Times New Roman" w:hAnsi="Calibri" w:cs="Times New Roman"/>
          <w:color w:val="000000"/>
        </w:rPr>
        <w:t xml:space="preserve">student in average daily </w:t>
      </w:r>
      <w:proofErr w:type="spellStart"/>
      <w:r w:rsidR="00D81082">
        <w:rPr>
          <w:rFonts w:ascii="Calibri" w:eastAsia="Times New Roman" w:hAnsi="Calibri" w:cs="Times New Roman"/>
          <w:color w:val="000000"/>
        </w:rPr>
        <w:t>attendace</w:t>
      </w:r>
      <w:proofErr w:type="spellEnd"/>
      <w:r w:rsidR="00BC257A" w:rsidRPr="00C10183">
        <w:rPr>
          <w:rFonts w:ascii="Calibri" w:eastAsia="Times New Roman" w:hAnsi="Calibri" w:cs="Times New Roman"/>
          <w:color w:val="000000"/>
        </w:rPr>
        <w:t xml:space="preserve"> </w:t>
      </w:r>
      <w:r w:rsidR="003320DA" w:rsidRPr="00C10183">
        <w:rPr>
          <w:rFonts w:ascii="Calibri" w:eastAsia="Times New Roman" w:hAnsi="Calibri" w:cs="Times New Roman"/>
          <w:color w:val="000000"/>
        </w:rPr>
        <w:t>higher than</w:t>
      </w:r>
      <w:r w:rsidR="00BC257A" w:rsidRPr="00C10183">
        <w:rPr>
          <w:rFonts w:ascii="Calibri" w:eastAsia="Times New Roman" w:hAnsi="Calibri" w:cs="Times New Roman"/>
          <w:color w:val="000000"/>
        </w:rPr>
        <w:t xml:space="preserve"> Houston ISD, Heritage will cost the state an additional </w:t>
      </w:r>
      <w:r w:rsidR="00BC257A" w:rsidRPr="00C10183">
        <w:rPr>
          <w:rFonts w:ascii="Calibri" w:eastAsia="Calibri" w:hAnsi="Calibri" w:cs="Calibri"/>
          <w:b/>
        </w:rPr>
        <w:t xml:space="preserve">$3,114,742 </w:t>
      </w:r>
      <w:r w:rsidR="00BC257A" w:rsidRPr="00C10183">
        <w:rPr>
          <w:rFonts w:ascii="Calibri" w:eastAsia="Times New Roman" w:hAnsi="Calibri" w:cs="Times New Roman"/>
          <w:color w:val="000000"/>
        </w:rPr>
        <w:t>in its first five years and </w:t>
      </w:r>
      <w:r w:rsidR="00BC257A" w:rsidRPr="00C10183">
        <w:rPr>
          <w:rFonts w:ascii="Calibri" w:eastAsia="Times New Roman" w:hAnsi="Calibri" w:cs="Times New Roman"/>
          <w:b/>
          <w:bCs/>
          <w:color w:val="000000"/>
        </w:rPr>
        <w:t xml:space="preserve">$11,127,842 </w:t>
      </w:r>
      <w:r w:rsidR="00BC257A" w:rsidRPr="00C10183">
        <w:rPr>
          <w:rFonts w:ascii="Calibri" w:eastAsia="Times New Roman" w:hAnsi="Calibri" w:cs="Times New Roman"/>
          <w:color w:val="000000"/>
        </w:rPr>
        <w:t>in its first ten years over the cost of enrollment of the same students in Houston ISD.</w:t>
      </w:r>
    </w:p>
    <w:p w14:paraId="53A6FC42" w14:textId="7C9A948A" w:rsidR="003320DA" w:rsidRPr="00C10183" w:rsidRDefault="000602F1" w:rsidP="00C10183">
      <w:pPr>
        <w:jc w:val="both"/>
      </w:pPr>
      <w:r w:rsidRPr="000602F1">
        <w:rPr>
          <w:b/>
          <w:bCs/>
          <w:color w:val="2F5496" w:themeColor="accent1" w:themeShade="BF"/>
          <w:u w:val="single"/>
        </w:rPr>
        <w:t>Affiliation with an out-of-state entity</w:t>
      </w:r>
      <w:r w:rsidR="00790128" w:rsidRPr="00C10183">
        <w:rPr>
          <w:b/>
          <w:bCs/>
          <w:u w:val="single"/>
        </w:rPr>
        <w:t>:</w:t>
      </w:r>
      <w:r w:rsidR="00790128" w:rsidRPr="00C10183">
        <w:rPr>
          <w:b/>
          <w:bCs/>
        </w:rPr>
        <w:t xml:space="preserve"> </w:t>
      </w:r>
      <w:r w:rsidR="00BC257A" w:rsidRPr="00C10183">
        <w:t>Heritage</w:t>
      </w:r>
      <w:r w:rsidR="00790128" w:rsidRPr="00C10183">
        <w:t xml:space="preserve"> </w:t>
      </w:r>
      <w:r w:rsidR="00BC257A" w:rsidRPr="00C10183">
        <w:t xml:space="preserve">states </w:t>
      </w:r>
      <w:r w:rsidR="003320DA" w:rsidRPr="00C10183">
        <w:t>that</w:t>
      </w:r>
      <w:r w:rsidR="00790128" w:rsidRPr="00C10183">
        <w:t xml:space="preserve"> </w:t>
      </w:r>
      <w:r w:rsidR="00BC257A" w:rsidRPr="00C10183">
        <w:t>BCSI</w:t>
      </w:r>
      <w:r w:rsidR="009A0323" w:rsidRPr="00C10183">
        <w:t xml:space="preserve">, at Hillsdale College in Michigan, </w:t>
      </w:r>
      <w:r w:rsidR="003320DA" w:rsidRPr="00C10183">
        <w:t xml:space="preserve">will provide </w:t>
      </w:r>
      <w:r w:rsidR="00D92D97" w:rsidRPr="00C10183">
        <w:t xml:space="preserve">board and teacher training </w:t>
      </w:r>
      <w:r w:rsidR="003320DA" w:rsidRPr="00C10183">
        <w:t>and curriculum and instruction development for free</w:t>
      </w:r>
      <w:r w:rsidR="00790128" w:rsidRPr="00C10183">
        <w:t>.</w:t>
      </w:r>
      <w:r w:rsidR="003320DA" w:rsidRPr="00C10183">
        <w:t xml:space="preserve"> </w:t>
      </w:r>
    </w:p>
    <w:p w14:paraId="79F70E2A" w14:textId="77777777" w:rsidR="00C10183" w:rsidRDefault="00FA2AC5" w:rsidP="00C10183">
      <w:pPr>
        <w:jc w:val="both"/>
        <w:rPr>
          <w:b/>
          <w:bCs/>
          <w:u w:val="single"/>
        </w:rPr>
      </w:pPr>
      <w:r w:rsidRPr="00C10183">
        <w:rPr>
          <w:b/>
          <w:bCs/>
          <w:u w:val="single"/>
        </w:rPr>
        <w:t>QUESTIONS AND CONCERNS</w:t>
      </w:r>
    </w:p>
    <w:p w14:paraId="4DC76874" w14:textId="77777777" w:rsidR="00D81082" w:rsidRDefault="003320DA" w:rsidP="00D81082">
      <w:pPr>
        <w:pStyle w:val="NoSpacing"/>
      </w:pPr>
      <w:r w:rsidRPr="008A11F0">
        <w:rPr>
          <w:b/>
          <w:color w:val="2F5496" w:themeColor="accent1" w:themeShade="BF"/>
          <w:u w:val="single"/>
        </w:rPr>
        <w:t>Would not represent area student demographics.</w:t>
      </w:r>
      <w:r w:rsidRPr="008A11F0">
        <w:rPr>
          <w:b/>
          <w:color w:val="2F5496" w:themeColor="accent1" w:themeShade="BF"/>
        </w:rPr>
        <w:t xml:space="preserve"> </w:t>
      </w:r>
      <w:r w:rsidR="009A0323" w:rsidRPr="00C10183">
        <w:t>Although H</w:t>
      </w:r>
      <w:r w:rsidRPr="00C10183">
        <w:t>eritage says it will be “diverse by design,” its application indicates it would enroll</w:t>
      </w:r>
      <w:r w:rsidR="00D81082">
        <w:t xml:space="preserve"> s</w:t>
      </w:r>
      <w:r w:rsidR="009A0323" w:rsidRPr="00D81082">
        <w:t xml:space="preserve">ubstantially </w:t>
      </w:r>
      <w:r w:rsidRPr="00D81082">
        <w:t xml:space="preserve">fewer African American students and students who face challenges such as poverty. </w:t>
      </w:r>
    </w:p>
    <w:p w14:paraId="5094119B" w14:textId="77777777" w:rsidR="00D81082" w:rsidRDefault="003320DA" w:rsidP="00D81082">
      <w:pPr>
        <w:pStyle w:val="NoSpacing"/>
        <w:numPr>
          <w:ilvl w:val="0"/>
          <w:numId w:val="4"/>
        </w:numPr>
      </w:pPr>
      <w:r w:rsidRPr="00D81082">
        <w:t>Houston ISD enrolls 23.3 percent African American students and 80 percent economically disadvantaged students</w:t>
      </w:r>
    </w:p>
    <w:p w14:paraId="69909B47" w14:textId="41174764" w:rsidR="00D81082" w:rsidRDefault="009A0323" w:rsidP="00D81082">
      <w:pPr>
        <w:pStyle w:val="NoSpacing"/>
        <w:numPr>
          <w:ilvl w:val="0"/>
          <w:numId w:val="4"/>
        </w:numPr>
      </w:pPr>
      <w:r w:rsidRPr="00D81082">
        <w:t>Heritage intends to locate in an area where nearby</w:t>
      </w:r>
      <w:r w:rsidR="003320DA" w:rsidRPr="00D81082">
        <w:t xml:space="preserve"> HISD schools have even higher enrollment of African American students, at 45-63 percent.</w:t>
      </w:r>
      <w:r w:rsidR="00D81082" w:rsidRPr="00D81082">
        <w:t xml:space="preserve"> </w:t>
      </w:r>
    </w:p>
    <w:p w14:paraId="1D5773D1" w14:textId="3F02CD73" w:rsidR="00D81082" w:rsidRDefault="00D81082" w:rsidP="00D81082">
      <w:pPr>
        <w:pStyle w:val="NoSpacing"/>
        <w:numPr>
          <w:ilvl w:val="0"/>
          <w:numId w:val="4"/>
        </w:numPr>
      </w:pPr>
      <w:r w:rsidRPr="00D81082">
        <w:t xml:space="preserve">Heritage plans to serve only 14 percent African American students and 50 percent economically disadvantaged students. </w:t>
      </w:r>
    </w:p>
    <w:p w14:paraId="648349D9" w14:textId="02083182" w:rsidR="00D81082" w:rsidRPr="00D81082" w:rsidRDefault="00D81082" w:rsidP="00D81082">
      <w:pPr>
        <w:pStyle w:val="NoSpacing"/>
        <w:numPr>
          <w:ilvl w:val="0"/>
          <w:numId w:val="4"/>
        </w:numPr>
      </w:pPr>
      <w:r>
        <w:t>Heritage’s percent of economically disadvantaged students would be lower than the state average of 60 percent.</w:t>
      </w:r>
    </w:p>
    <w:p w14:paraId="20CBFDEB" w14:textId="30D284D6" w:rsidR="003320DA" w:rsidRPr="008A11F0" w:rsidRDefault="00D81082" w:rsidP="00D81082">
      <w:pPr>
        <w:pStyle w:val="NormalWeb"/>
        <w:rPr>
          <w:rFonts w:asciiTheme="minorHAnsi" w:hAnsiTheme="minorHAnsi"/>
          <w:color w:val="2F5496" w:themeColor="accent1" w:themeShade="BF"/>
          <w:sz w:val="22"/>
          <w:szCs w:val="22"/>
        </w:rPr>
      </w:pPr>
      <w:r>
        <w:rPr>
          <w:rFonts w:asciiTheme="minorHAnsi" w:hAnsiTheme="minorHAnsi"/>
          <w:sz w:val="22"/>
          <w:szCs w:val="22"/>
        </w:rPr>
        <w:t>“</w:t>
      </w:r>
      <w:r w:rsidRPr="00D81082">
        <w:rPr>
          <w:rFonts w:asciiTheme="minorHAnsi" w:hAnsiTheme="minorHAnsi"/>
          <w:sz w:val="22"/>
          <w:szCs w:val="22"/>
        </w:rPr>
        <w:t>To achieve this diversity given its proposed location,</w:t>
      </w:r>
      <w:r>
        <w:rPr>
          <w:rFonts w:asciiTheme="minorHAnsi" w:hAnsiTheme="minorHAnsi"/>
          <w:sz w:val="22"/>
          <w:szCs w:val="22"/>
        </w:rPr>
        <w:t xml:space="preserve">” the application states, Heritage will have a student </w:t>
      </w:r>
      <w:r w:rsidRPr="00D81082">
        <w:rPr>
          <w:rFonts w:asciiTheme="minorHAnsi" w:hAnsiTheme="minorHAnsi"/>
          <w:sz w:val="22"/>
          <w:szCs w:val="22"/>
        </w:rPr>
        <w:t xml:space="preserve">recruiting program </w:t>
      </w:r>
      <w:r>
        <w:rPr>
          <w:rFonts w:asciiTheme="minorHAnsi" w:hAnsiTheme="minorHAnsi"/>
          <w:sz w:val="22"/>
          <w:szCs w:val="22"/>
        </w:rPr>
        <w:t>with</w:t>
      </w:r>
      <w:r w:rsidRPr="00D81082">
        <w:rPr>
          <w:rFonts w:asciiTheme="minorHAnsi" w:hAnsiTheme="minorHAnsi"/>
          <w:sz w:val="22"/>
          <w:szCs w:val="22"/>
        </w:rPr>
        <w:t xml:space="preserve"> outreach to </w:t>
      </w:r>
      <w:r w:rsidR="00784580">
        <w:rPr>
          <w:rFonts w:asciiTheme="minorHAnsi" w:hAnsiTheme="minorHAnsi"/>
          <w:sz w:val="22"/>
          <w:szCs w:val="22"/>
        </w:rPr>
        <w:t>“</w:t>
      </w:r>
      <w:r w:rsidRPr="00D81082">
        <w:rPr>
          <w:rFonts w:asciiTheme="minorHAnsi" w:hAnsiTheme="minorHAnsi"/>
          <w:sz w:val="22"/>
          <w:szCs w:val="22"/>
        </w:rPr>
        <w:t>low</w:t>
      </w:r>
      <w:r>
        <w:rPr>
          <w:rFonts w:asciiTheme="minorHAnsi" w:hAnsiTheme="minorHAnsi"/>
          <w:sz w:val="22"/>
          <w:szCs w:val="22"/>
        </w:rPr>
        <w:t xml:space="preserve"> i</w:t>
      </w:r>
      <w:r w:rsidRPr="00D81082">
        <w:rPr>
          <w:rFonts w:asciiTheme="minorHAnsi" w:hAnsiTheme="minorHAnsi"/>
          <w:sz w:val="22"/>
          <w:szCs w:val="22"/>
        </w:rPr>
        <w:t>ncome communities whose residents may not be familiar with a classical education to ensure that we reach our target of 50%</w:t>
      </w:r>
      <w:r w:rsidR="00784580">
        <w:rPr>
          <w:rFonts w:asciiTheme="minorHAnsi" w:hAnsiTheme="minorHAnsi"/>
          <w:sz w:val="22"/>
          <w:szCs w:val="22"/>
        </w:rPr>
        <w:t>”; “</w:t>
      </w:r>
      <w:r w:rsidRPr="00D81082">
        <w:rPr>
          <w:rFonts w:asciiTheme="minorHAnsi" w:hAnsiTheme="minorHAnsi"/>
          <w:sz w:val="22"/>
          <w:szCs w:val="22"/>
        </w:rPr>
        <w:t xml:space="preserve">middle income White, </w:t>
      </w:r>
      <w:r w:rsidRPr="00D81082">
        <w:rPr>
          <w:rFonts w:asciiTheme="minorHAnsi" w:hAnsiTheme="minorHAnsi"/>
          <w:color w:val="000000"/>
          <w:sz w:val="22"/>
          <w:szCs w:val="22"/>
        </w:rPr>
        <w:t xml:space="preserve">and Asian communities, </w:t>
      </w:r>
      <w:r w:rsidRPr="00D81082">
        <w:rPr>
          <w:rFonts w:asciiTheme="minorHAnsi" w:hAnsiTheme="minorHAnsi"/>
          <w:sz w:val="22"/>
          <w:szCs w:val="22"/>
        </w:rPr>
        <w:t>some of whom may be attending private schools with a curriculum similar to a classical education school, to fill slots in those groups;</w:t>
      </w:r>
      <w:r w:rsidR="00784580">
        <w:rPr>
          <w:rFonts w:asciiTheme="minorHAnsi" w:hAnsiTheme="minorHAnsi"/>
          <w:sz w:val="22"/>
          <w:szCs w:val="22"/>
        </w:rPr>
        <w:t>” and “</w:t>
      </w:r>
      <w:r w:rsidRPr="008A11F0">
        <w:rPr>
          <w:rFonts w:asciiTheme="minorHAnsi" w:hAnsiTheme="minorHAnsi"/>
          <w:sz w:val="22"/>
          <w:szCs w:val="22"/>
        </w:rPr>
        <w:t>African- American and Hispanic communities for racial diversity composition.”</w:t>
      </w:r>
    </w:p>
    <w:p w14:paraId="1557C5FB" w14:textId="5750AD7D" w:rsidR="00D81082" w:rsidRDefault="009A0323" w:rsidP="00D81082">
      <w:pPr>
        <w:pStyle w:val="NormalWeb"/>
        <w:rPr>
          <w:rFonts w:asciiTheme="minorHAnsi" w:hAnsiTheme="minorHAnsi"/>
          <w:color w:val="000000"/>
          <w:sz w:val="22"/>
          <w:szCs w:val="22"/>
        </w:rPr>
      </w:pPr>
      <w:r w:rsidRPr="008A11F0">
        <w:rPr>
          <w:rFonts w:asciiTheme="minorHAnsi" w:hAnsiTheme="minorHAnsi"/>
          <w:b/>
          <w:color w:val="2F5496" w:themeColor="accent1" w:themeShade="BF"/>
          <w:sz w:val="22"/>
          <w:szCs w:val="22"/>
          <w:u w:val="single"/>
        </w:rPr>
        <w:t>Does not promote educational equity.</w:t>
      </w:r>
      <w:r w:rsidRPr="008A11F0">
        <w:rPr>
          <w:rFonts w:asciiTheme="minorHAnsi" w:hAnsiTheme="minorHAnsi"/>
          <w:b/>
          <w:color w:val="2F5496" w:themeColor="accent1" w:themeShade="BF"/>
          <w:sz w:val="22"/>
          <w:szCs w:val="22"/>
        </w:rPr>
        <w:t xml:space="preserve"> </w:t>
      </w:r>
      <w:r w:rsidRPr="00D81082">
        <w:rPr>
          <w:rFonts w:asciiTheme="minorHAnsi" w:hAnsiTheme="minorHAnsi"/>
          <w:color w:val="000000"/>
          <w:sz w:val="22"/>
          <w:szCs w:val="22"/>
        </w:rPr>
        <w:t xml:space="preserve">Although Heritage says it will be </w:t>
      </w:r>
      <w:r w:rsidR="00D81082" w:rsidRPr="00D81082">
        <w:rPr>
          <w:rFonts w:asciiTheme="minorHAnsi" w:hAnsiTheme="minorHAnsi"/>
          <w:color w:val="000000"/>
          <w:sz w:val="22"/>
          <w:szCs w:val="22"/>
        </w:rPr>
        <w:t>“</w:t>
      </w:r>
      <w:r w:rsidRPr="00D81082">
        <w:rPr>
          <w:rFonts w:asciiTheme="minorHAnsi" w:hAnsiTheme="minorHAnsi"/>
          <w:color w:val="000000"/>
          <w:sz w:val="22"/>
          <w:szCs w:val="22"/>
        </w:rPr>
        <w:t>diverse,</w:t>
      </w:r>
      <w:r w:rsidR="00D81082" w:rsidRPr="00D81082">
        <w:rPr>
          <w:rFonts w:asciiTheme="minorHAnsi" w:hAnsiTheme="minorHAnsi"/>
          <w:color w:val="000000"/>
          <w:sz w:val="22"/>
          <w:szCs w:val="22"/>
        </w:rPr>
        <w:t>” it fails to provide the means and access for all students to attend</w:t>
      </w:r>
      <w:r w:rsidR="00D81082">
        <w:rPr>
          <w:rFonts w:asciiTheme="minorHAnsi" w:hAnsiTheme="minorHAnsi"/>
          <w:color w:val="000000"/>
          <w:sz w:val="22"/>
          <w:szCs w:val="22"/>
        </w:rPr>
        <w:t xml:space="preserve"> or succeed</w:t>
      </w:r>
      <w:r w:rsidR="00D81082" w:rsidRPr="00D81082">
        <w:rPr>
          <w:rFonts w:asciiTheme="minorHAnsi" w:hAnsiTheme="minorHAnsi"/>
          <w:color w:val="000000"/>
          <w:sz w:val="22"/>
          <w:szCs w:val="22"/>
        </w:rPr>
        <w:t xml:space="preserve">. </w:t>
      </w:r>
    </w:p>
    <w:p w14:paraId="6307B46B" w14:textId="77777777" w:rsidR="00D81082" w:rsidRPr="00D81082" w:rsidRDefault="00D81082" w:rsidP="00D81082">
      <w:pPr>
        <w:pStyle w:val="NormalWeb"/>
        <w:numPr>
          <w:ilvl w:val="0"/>
          <w:numId w:val="5"/>
        </w:numPr>
        <w:rPr>
          <w:rFonts w:asciiTheme="minorHAnsi" w:hAnsiTheme="minorHAnsi"/>
          <w:sz w:val="22"/>
          <w:szCs w:val="22"/>
        </w:rPr>
      </w:pPr>
      <w:r w:rsidRPr="00D81082">
        <w:rPr>
          <w:rFonts w:asciiTheme="minorHAnsi" w:hAnsiTheme="minorHAnsi"/>
          <w:color w:val="000000"/>
          <w:sz w:val="22"/>
          <w:szCs w:val="22"/>
        </w:rPr>
        <w:lastRenderedPageBreak/>
        <w:t>T</w:t>
      </w:r>
      <w:r w:rsidR="009A0323" w:rsidRPr="00D81082">
        <w:rPr>
          <w:rFonts w:asciiTheme="minorHAnsi" w:hAnsiTheme="minorHAnsi"/>
          <w:color w:val="000000"/>
          <w:sz w:val="22"/>
          <w:szCs w:val="22"/>
        </w:rPr>
        <w:t xml:space="preserve">he charter does not offer or budget for transportation </w:t>
      </w:r>
      <w:r w:rsidRPr="00D81082">
        <w:rPr>
          <w:rFonts w:asciiTheme="minorHAnsi" w:hAnsiTheme="minorHAnsi"/>
          <w:color w:val="000000"/>
          <w:sz w:val="22"/>
          <w:szCs w:val="22"/>
        </w:rPr>
        <w:t xml:space="preserve">for students who are economically disadvantaged. </w:t>
      </w:r>
    </w:p>
    <w:p w14:paraId="7DF9C511" w14:textId="77777777" w:rsidR="00D81082" w:rsidRPr="00D81082" w:rsidRDefault="00D81082" w:rsidP="00D81082">
      <w:pPr>
        <w:pStyle w:val="NormalWeb"/>
        <w:numPr>
          <w:ilvl w:val="0"/>
          <w:numId w:val="5"/>
        </w:numPr>
        <w:rPr>
          <w:rFonts w:asciiTheme="minorHAnsi" w:hAnsiTheme="minorHAnsi"/>
          <w:sz w:val="22"/>
          <w:szCs w:val="22"/>
        </w:rPr>
      </w:pPr>
      <w:r w:rsidRPr="00D81082">
        <w:rPr>
          <w:rFonts w:asciiTheme="minorHAnsi" w:hAnsiTheme="minorHAnsi"/>
          <w:color w:val="000000"/>
          <w:sz w:val="22"/>
          <w:szCs w:val="22"/>
        </w:rPr>
        <w:t>The charter budgets</w:t>
      </w:r>
      <w:r w:rsidR="009A0323" w:rsidRPr="00D81082">
        <w:rPr>
          <w:rFonts w:asciiTheme="minorHAnsi" w:hAnsiTheme="minorHAnsi"/>
          <w:color w:val="000000"/>
          <w:sz w:val="22"/>
          <w:szCs w:val="22"/>
        </w:rPr>
        <w:t xml:space="preserve"> an amount that is insufficient for required transportation for special education students. </w:t>
      </w:r>
    </w:p>
    <w:p w14:paraId="2F70AD28" w14:textId="75053DB6" w:rsidR="009A0323" w:rsidRPr="00D81082" w:rsidRDefault="00D81082" w:rsidP="00D81082">
      <w:pPr>
        <w:pStyle w:val="NormalWeb"/>
        <w:numPr>
          <w:ilvl w:val="0"/>
          <w:numId w:val="5"/>
        </w:numPr>
        <w:rPr>
          <w:rFonts w:asciiTheme="minorHAnsi" w:hAnsiTheme="minorHAnsi"/>
          <w:sz w:val="22"/>
          <w:szCs w:val="22"/>
        </w:rPr>
      </w:pPr>
      <w:r w:rsidRPr="00D81082">
        <w:rPr>
          <w:rFonts w:asciiTheme="minorHAnsi" w:hAnsiTheme="minorHAnsi"/>
          <w:color w:val="000000"/>
          <w:sz w:val="22"/>
          <w:szCs w:val="22"/>
        </w:rPr>
        <w:t xml:space="preserve">Regarding special education, </w:t>
      </w:r>
      <w:r w:rsidR="009A0323" w:rsidRPr="00D81082">
        <w:rPr>
          <w:rFonts w:asciiTheme="minorHAnsi" w:hAnsiTheme="minorHAnsi"/>
          <w:color w:val="000000"/>
          <w:sz w:val="22"/>
          <w:szCs w:val="22"/>
        </w:rPr>
        <w:t xml:space="preserve">Heritage </w:t>
      </w:r>
      <w:r w:rsidRPr="00D81082">
        <w:rPr>
          <w:rFonts w:asciiTheme="minorHAnsi" w:hAnsiTheme="minorHAnsi"/>
          <w:color w:val="000000"/>
          <w:sz w:val="22"/>
          <w:szCs w:val="22"/>
        </w:rPr>
        <w:t>anticipates “</w:t>
      </w:r>
      <w:r w:rsidRPr="00D81082">
        <w:rPr>
          <w:rFonts w:asciiTheme="minorHAnsi" w:hAnsiTheme="minorHAnsi"/>
          <w:sz w:val="22"/>
          <w:szCs w:val="22"/>
        </w:rPr>
        <w:t xml:space="preserve">most of our SPED needs will be speech and language” </w:t>
      </w:r>
      <w:r w:rsidR="009A0323" w:rsidRPr="00D81082">
        <w:rPr>
          <w:rFonts w:asciiTheme="minorHAnsi" w:hAnsiTheme="minorHAnsi"/>
          <w:color w:val="000000"/>
          <w:sz w:val="22"/>
          <w:szCs w:val="22"/>
        </w:rPr>
        <w:t xml:space="preserve">as </w:t>
      </w:r>
      <w:r w:rsidR="00301AC4" w:rsidRPr="00D81082">
        <w:rPr>
          <w:rFonts w:asciiTheme="minorHAnsi" w:hAnsiTheme="minorHAnsi"/>
          <w:color w:val="000000"/>
          <w:sz w:val="22"/>
          <w:szCs w:val="22"/>
        </w:rPr>
        <w:t xml:space="preserve">the </w:t>
      </w:r>
      <w:r w:rsidR="009A0323" w:rsidRPr="00D81082">
        <w:rPr>
          <w:rFonts w:asciiTheme="minorHAnsi" w:hAnsiTheme="minorHAnsi"/>
          <w:color w:val="000000"/>
          <w:sz w:val="22"/>
          <w:szCs w:val="22"/>
        </w:rPr>
        <w:t>disabilities to be served and only budgets for one special education</w:t>
      </w:r>
      <w:r w:rsidR="009A0323" w:rsidRPr="00D81082">
        <w:rPr>
          <w:rFonts w:ascii="Calibri" w:hAnsi="Calibri"/>
          <w:color w:val="000000"/>
          <w:sz w:val="22"/>
          <w:szCs w:val="22"/>
        </w:rPr>
        <w:t xml:space="preserve"> teacher </w:t>
      </w:r>
      <w:r>
        <w:rPr>
          <w:rFonts w:ascii="Calibri" w:hAnsi="Calibri"/>
          <w:color w:val="000000"/>
          <w:sz w:val="22"/>
          <w:szCs w:val="22"/>
        </w:rPr>
        <w:t xml:space="preserve">at elementary </w:t>
      </w:r>
      <w:r w:rsidR="00301AC4" w:rsidRPr="00D81082">
        <w:rPr>
          <w:rFonts w:ascii="Calibri" w:hAnsi="Calibri"/>
          <w:color w:val="000000"/>
          <w:sz w:val="22"/>
          <w:szCs w:val="22"/>
        </w:rPr>
        <w:t>for</w:t>
      </w:r>
      <w:r w:rsidR="009A0323" w:rsidRPr="00D81082">
        <w:rPr>
          <w:rFonts w:ascii="Calibri" w:hAnsi="Calibri"/>
          <w:color w:val="000000"/>
          <w:sz w:val="22"/>
          <w:szCs w:val="22"/>
        </w:rPr>
        <w:t xml:space="preserve"> </w:t>
      </w:r>
      <w:r w:rsidR="00301AC4" w:rsidRPr="00D81082">
        <w:rPr>
          <w:rFonts w:ascii="Calibri" w:hAnsi="Calibri"/>
          <w:color w:val="000000"/>
          <w:sz w:val="22"/>
          <w:szCs w:val="22"/>
        </w:rPr>
        <w:t>the</w:t>
      </w:r>
      <w:r w:rsidR="009A0323" w:rsidRPr="00D81082">
        <w:rPr>
          <w:rFonts w:ascii="Calibri" w:hAnsi="Calibri"/>
          <w:color w:val="000000"/>
          <w:sz w:val="22"/>
          <w:szCs w:val="22"/>
        </w:rPr>
        <w:t xml:space="preserve"> first five years even as enrollments rise.</w:t>
      </w:r>
      <w:r>
        <w:rPr>
          <w:rFonts w:ascii="Calibri" w:hAnsi="Calibri"/>
          <w:color w:val="000000"/>
          <w:sz w:val="22"/>
          <w:szCs w:val="22"/>
        </w:rPr>
        <w:t xml:space="preserve"> There is zero budgeted for “therapists and counselors” in the Financial Workbook.</w:t>
      </w:r>
    </w:p>
    <w:p w14:paraId="07FF109C" w14:textId="434B6243" w:rsidR="00D81082" w:rsidRDefault="00D81082" w:rsidP="00D81082">
      <w:pPr>
        <w:pStyle w:val="NormalWeb"/>
        <w:numPr>
          <w:ilvl w:val="0"/>
          <w:numId w:val="5"/>
        </w:numPr>
        <w:rPr>
          <w:rFonts w:asciiTheme="minorHAnsi" w:hAnsiTheme="minorHAnsi"/>
          <w:sz w:val="22"/>
          <w:szCs w:val="22"/>
        </w:rPr>
      </w:pPr>
      <w:r>
        <w:rPr>
          <w:rFonts w:asciiTheme="minorHAnsi" w:hAnsiTheme="minorHAnsi"/>
          <w:sz w:val="22"/>
          <w:szCs w:val="22"/>
        </w:rPr>
        <w:t xml:space="preserve">For English </w:t>
      </w:r>
      <w:r w:rsidR="00B330CE">
        <w:rPr>
          <w:rFonts w:asciiTheme="minorHAnsi" w:hAnsiTheme="minorHAnsi"/>
          <w:sz w:val="22"/>
          <w:szCs w:val="22"/>
        </w:rPr>
        <w:t>L</w:t>
      </w:r>
      <w:r>
        <w:rPr>
          <w:rFonts w:asciiTheme="minorHAnsi" w:hAnsiTheme="minorHAnsi"/>
          <w:sz w:val="22"/>
          <w:szCs w:val="22"/>
        </w:rPr>
        <w:t>earners, Heritage says it will have a bilingual/ESL teacher per grade level, but on its staffing chart is shows only 0.5-1 FTE for the elementary campus the first five years. There is no discussion of curriculum to be used for English learners.</w:t>
      </w:r>
    </w:p>
    <w:p w14:paraId="59D7BB3A" w14:textId="1047A3C6" w:rsidR="00D81082" w:rsidRDefault="00D81082" w:rsidP="00D81082">
      <w:pPr>
        <w:pStyle w:val="NormalWeb"/>
        <w:numPr>
          <w:ilvl w:val="0"/>
          <w:numId w:val="5"/>
        </w:numPr>
        <w:rPr>
          <w:rFonts w:asciiTheme="minorHAnsi" w:hAnsiTheme="minorHAnsi"/>
          <w:sz w:val="22"/>
          <w:szCs w:val="22"/>
        </w:rPr>
      </w:pPr>
      <w:r>
        <w:rPr>
          <w:rFonts w:asciiTheme="minorHAnsi" w:hAnsiTheme="minorHAnsi"/>
          <w:sz w:val="22"/>
          <w:szCs w:val="22"/>
        </w:rPr>
        <w:t xml:space="preserve">There is zero budgeted for a nurse or social worker the first three years. There is a healthy budget for marketing and student recruitment and for administrative costs. </w:t>
      </w:r>
    </w:p>
    <w:p w14:paraId="27628D44" w14:textId="12C6A001" w:rsidR="00F07A0A" w:rsidRPr="008A11F0" w:rsidRDefault="00F07A0A" w:rsidP="00F07A0A">
      <w:pPr>
        <w:pStyle w:val="NormalWeb"/>
        <w:numPr>
          <w:ilvl w:val="0"/>
          <w:numId w:val="5"/>
        </w:numPr>
        <w:rPr>
          <w:rFonts w:asciiTheme="minorHAnsi" w:hAnsiTheme="minorHAnsi"/>
          <w:color w:val="2F5496" w:themeColor="accent1" w:themeShade="BF"/>
          <w:sz w:val="22"/>
          <w:szCs w:val="22"/>
        </w:rPr>
      </w:pPr>
      <w:r>
        <w:rPr>
          <w:rFonts w:asciiTheme="minorHAnsi" w:hAnsiTheme="minorHAnsi"/>
          <w:sz w:val="22"/>
          <w:szCs w:val="22"/>
        </w:rPr>
        <w:t xml:space="preserve">Heritage’s admission policy allows exclusion of any student who has had a discipline issue; this </w:t>
      </w:r>
      <w:r w:rsidRPr="008A11F0">
        <w:rPr>
          <w:rFonts w:asciiTheme="minorHAnsi" w:hAnsiTheme="minorHAnsi"/>
          <w:color w:val="000000" w:themeColor="text1"/>
          <w:sz w:val="22"/>
          <w:szCs w:val="22"/>
        </w:rPr>
        <w:t>disproportionately affects students of color and students in special education.</w:t>
      </w:r>
      <w:r w:rsidRPr="008A11F0">
        <w:rPr>
          <w:color w:val="000000" w:themeColor="text1"/>
        </w:rPr>
        <w:t xml:space="preserve">  </w:t>
      </w:r>
    </w:p>
    <w:p w14:paraId="0655B69C" w14:textId="3067912D" w:rsidR="00C10183" w:rsidRPr="00C10183" w:rsidRDefault="009A0323" w:rsidP="00C10183">
      <w:pPr>
        <w:spacing w:after="0" w:line="240" w:lineRule="auto"/>
        <w:jc w:val="both"/>
      </w:pPr>
      <w:r w:rsidRPr="008A11F0">
        <w:rPr>
          <w:rFonts w:ascii="Calibri" w:eastAsia="Times New Roman" w:hAnsi="Calibri" w:cs="Times New Roman"/>
          <w:b/>
          <w:color w:val="2F5496" w:themeColor="accent1" w:themeShade="BF"/>
          <w:u w:val="single"/>
        </w:rPr>
        <w:t>Cu</w:t>
      </w:r>
      <w:r w:rsidR="00F95988" w:rsidRPr="008A11F0">
        <w:rPr>
          <w:rFonts w:ascii="Calibri" w:eastAsia="Times New Roman" w:hAnsi="Calibri" w:cs="Times New Roman"/>
          <w:b/>
          <w:color w:val="2F5496" w:themeColor="accent1" w:themeShade="BF"/>
          <w:u w:val="single"/>
        </w:rPr>
        <w:t>rriculum is cu</w:t>
      </w:r>
      <w:r w:rsidRPr="008A11F0">
        <w:rPr>
          <w:rFonts w:ascii="Calibri" w:eastAsia="Times New Roman" w:hAnsi="Calibri" w:cs="Times New Roman"/>
          <w:b/>
          <w:color w:val="2F5496" w:themeColor="accent1" w:themeShade="BF"/>
          <w:u w:val="single"/>
        </w:rPr>
        <w:t>ltural</w:t>
      </w:r>
      <w:r w:rsidR="00F95988" w:rsidRPr="008A11F0">
        <w:rPr>
          <w:rFonts w:ascii="Calibri" w:eastAsia="Times New Roman" w:hAnsi="Calibri" w:cs="Times New Roman"/>
          <w:b/>
          <w:color w:val="2F5496" w:themeColor="accent1" w:themeShade="BF"/>
          <w:u w:val="single"/>
        </w:rPr>
        <w:t>ly</w:t>
      </w:r>
      <w:r w:rsidRPr="008A11F0">
        <w:rPr>
          <w:rFonts w:ascii="Calibri" w:eastAsia="Times New Roman" w:hAnsi="Calibri" w:cs="Times New Roman"/>
          <w:b/>
          <w:color w:val="2F5496" w:themeColor="accent1" w:themeShade="BF"/>
          <w:u w:val="single"/>
        </w:rPr>
        <w:t xml:space="preserve"> insensitiv</w:t>
      </w:r>
      <w:r w:rsidR="00F95988" w:rsidRPr="008A11F0">
        <w:rPr>
          <w:rFonts w:ascii="Calibri" w:eastAsia="Times New Roman" w:hAnsi="Calibri" w:cs="Times New Roman"/>
          <w:b/>
          <w:color w:val="2F5496" w:themeColor="accent1" w:themeShade="BF"/>
          <w:u w:val="single"/>
        </w:rPr>
        <w:t>e</w:t>
      </w:r>
      <w:r w:rsidRPr="008A11F0">
        <w:rPr>
          <w:rFonts w:ascii="Calibri" w:eastAsia="Times New Roman" w:hAnsi="Calibri" w:cs="Times New Roman"/>
          <w:b/>
          <w:color w:val="2F5496" w:themeColor="accent1" w:themeShade="BF"/>
          <w:u w:val="single"/>
        </w:rPr>
        <w:t>.</w:t>
      </w:r>
      <w:r w:rsidRPr="008A11F0">
        <w:rPr>
          <w:rFonts w:ascii="Calibri" w:eastAsia="Times New Roman" w:hAnsi="Calibri" w:cs="Times New Roman"/>
          <w:b/>
          <w:color w:val="2F5496" w:themeColor="accent1" w:themeShade="BF"/>
        </w:rPr>
        <w:t xml:space="preserve"> </w:t>
      </w:r>
      <w:r w:rsidRPr="00C10183">
        <w:rPr>
          <w:rFonts w:ascii="Calibri" w:eastAsia="Times New Roman" w:hAnsi="Calibri" w:cs="Times New Roman"/>
          <w:color w:val="000000"/>
        </w:rPr>
        <w:t>The</w:t>
      </w:r>
      <w:r w:rsidR="003320DA" w:rsidRPr="00C10183">
        <w:rPr>
          <w:rFonts w:ascii="Calibri" w:eastAsia="Times New Roman" w:hAnsi="Calibri" w:cs="Times New Roman"/>
          <w:color w:val="000000"/>
        </w:rPr>
        <w:t xml:space="preserve"> school’s curriculum and its connections with Hillsdale College and </w:t>
      </w:r>
      <w:r w:rsidRPr="00C10183">
        <w:rPr>
          <w:rFonts w:ascii="Calibri" w:eastAsia="Times New Roman" w:hAnsi="Calibri" w:cs="Times New Roman"/>
          <w:color w:val="000000"/>
        </w:rPr>
        <w:t>BCSI</w:t>
      </w:r>
      <w:r w:rsidR="003320DA" w:rsidRPr="00C10183">
        <w:rPr>
          <w:rFonts w:ascii="Calibri" w:eastAsia="Times New Roman" w:hAnsi="Calibri" w:cs="Times New Roman"/>
          <w:color w:val="000000"/>
        </w:rPr>
        <w:t xml:space="preserve"> are issues. During </w:t>
      </w:r>
      <w:r w:rsidRPr="00C10183">
        <w:rPr>
          <w:rFonts w:ascii="Calibri" w:eastAsia="Times New Roman" w:hAnsi="Calibri" w:cs="Times New Roman"/>
          <w:color w:val="000000"/>
        </w:rPr>
        <w:t>the TEA</w:t>
      </w:r>
      <w:r w:rsidR="003320DA" w:rsidRPr="00C10183">
        <w:rPr>
          <w:rFonts w:ascii="Calibri" w:eastAsia="Times New Roman" w:hAnsi="Calibri" w:cs="Times New Roman"/>
          <w:color w:val="000000"/>
        </w:rPr>
        <w:t xml:space="preserve"> interview, TEA staff and SBOE members brought up instances of teaching Brer Rabbit and the Tar Baby with “slave dialect” in first grade and using material with “racist undertones” with “incendiary content about African Americans.”</w:t>
      </w:r>
      <w:r w:rsidR="00C10183" w:rsidRPr="00C10183">
        <w:rPr>
          <w:rFonts w:ascii="Calibri" w:eastAsia="Times New Roman" w:hAnsi="Calibri" w:cs="Times New Roman"/>
          <w:color w:val="000000"/>
        </w:rPr>
        <w:t xml:space="preserve"> </w:t>
      </w:r>
      <w:r w:rsidR="00C10183" w:rsidRPr="00C10183">
        <w:t xml:space="preserve">Heritage’s response to the concerns also raised the question whether Heritage actually understood and appreciated the concerns raised about this reference. </w:t>
      </w:r>
    </w:p>
    <w:p w14:paraId="5FA40CE3" w14:textId="77777777" w:rsidR="00C10183" w:rsidRPr="00C10183" w:rsidRDefault="00C10183" w:rsidP="009A0323">
      <w:pPr>
        <w:spacing w:after="0" w:line="240" w:lineRule="auto"/>
        <w:rPr>
          <w:rFonts w:ascii="Calibri" w:eastAsia="Times New Roman" w:hAnsi="Calibri" w:cs="Times New Roman"/>
          <w:color w:val="000000"/>
        </w:rPr>
      </w:pPr>
    </w:p>
    <w:p w14:paraId="60CC3E55" w14:textId="2A7A8A5F" w:rsidR="00FA2AC5" w:rsidRPr="00F06434" w:rsidRDefault="003320DA" w:rsidP="00C10183">
      <w:pPr>
        <w:spacing w:after="0" w:line="240" w:lineRule="auto"/>
        <w:jc w:val="both"/>
        <w:rPr>
          <w:rFonts w:ascii="Calibri" w:eastAsia="Times New Roman" w:hAnsi="Calibri" w:cs="Times New Roman"/>
          <w:color w:val="000000"/>
        </w:rPr>
      </w:pPr>
      <w:r w:rsidRPr="00C10183">
        <w:rPr>
          <w:rFonts w:ascii="Calibri" w:eastAsia="Times New Roman" w:hAnsi="Calibri" w:cs="Times New Roman"/>
          <w:color w:val="000000"/>
        </w:rPr>
        <w:t xml:space="preserve">The </w:t>
      </w:r>
      <w:r w:rsidRPr="00F06434">
        <w:rPr>
          <w:rFonts w:ascii="Calibri" w:eastAsia="Times New Roman" w:hAnsi="Calibri" w:cs="Times New Roman"/>
          <w:color w:val="000000"/>
        </w:rPr>
        <w:t>charter intends to use the Common Core aligned Core Knowledge materials, which are</w:t>
      </w:r>
      <w:r w:rsidR="00C10183" w:rsidRPr="00F06434">
        <w:rPr>
          <w:rFonts w:ascii="Calibri" w:eastAsia="Times New Roman" w:hAnsi="Calibri" w:cs="Times New Roman"/>
          <w:color w:val="000000"/>
        </w:rPr>
        <w:t xml:space="preserve"> not</w:t>
      </w:r>
      <w:r w:rsidRPr="00F06434">
        <w:rPr>
          <w:rFonts w:ascii="Calibri" w:eastAsia="Times New Roman" w:hAnsi="Calibri" w:cs="Times New Roman"/>
          <w:color w:val="000000"/>
        </w:rPr>
        <w:t xml:space="preserve"> aligned to the Texas Essential Knowledge and Skills and have not been reviewed by Texas educators nor the SBOE. </w:t>
      </w:r>
      <w:r w:rsidR="00D81082">
        <w:rPr>
          <w:rFonts w:ascii="Calibri" w:eastAsia="Times New Roman" w:hAnsi="Calibri" w:cs="Times New Roman"/>
          <w:color w:val="000000"/>
        </w:rPr>
        <w:t xml:space="preserve">There are questions about how Heritage’s proposed curriculum would work with a proposed 30 percent English learner population. </w:t>
      </w:r>
    </w:p>
    <w:p w14:paraId="4E376E3F" w14:textId="3F8D32F0" w:rsidR="00F06434" w:rsidRPr="008A11F0" w:rsidRDefault="00F06434" w:rsidP="00C10183">
      <w:pPr>
        <w:spacing w:after="0" w:line="240" w:lineRule="auto"/>
        <w:jc w:val="both"/>
        <w:rPr>
          <w:rFonts w:ascii="Calibri" w:eastAsia="Times New Roman" w:hAnsi="Calibri" w:cs="Times New Roman"/>
          <w:color w:val="2F5496" w:themeColor="accent1" w:themeShade="BF"/>
        </w:rPr>
      </w:pPr>
    </w:p>
    <w:p w14:paraId="74EF1261" w14:textId="09313B79" w:rsidR="00F06434" w:rsidRPr="007F1660" w:rsidRDefault="00F06434" w:rsidP="00F06434">
      <w:pPr>
        <w:spacing w:after="0" w:line="240" w:lineRule="auto"/>
        <w:rPr>
          <w:rFonts w:eastAsia="Times New Roman" w:cs="Times New Roman"/>
          <w:color w:val="000000"/>
        </w:rPr>
      </w:pPr>
      <w:r w:rsidRPr="008A11F0">
        <w:rPr>
          <w:rFonts w:ascii="Calibri" w:eastAsia="Times New Roman" w:hAnsi="Calibri" w:cs="Times New Roman"/>
          <w:b/>
          <w:bCs/>
          <w:color w:val="2F5496" w:themeColor="accent1" w:themeShade="BF"/>
          <w:u w:val="single"/>
        </w:rPr>
        <w:t>Area charter campuses and classical campuses are not successful.</w:t>
      </w:r>
      <w:r w:rsidRPr="008A11F0">
        <w:rPr>
          <w:rFonts w:ascii="Calibri" w:eastAsia="Times New Roman" w:hAnsi="Calibri" w:cs="Times New Roman"/>
          <w:color w:val="2F5496" w:themeColor="accent1" w:themeShade="BF"/>
        </w:rPr>
        <w:t> </w:t>
      </w:r>
      <w:r w:rsidRPr="00F06434">
        <w:rPr>
          <w:rFonts w:ascii="Calibri" w:eastAsia="Times New Roman" w:hAnsi="Calibri" w:cs="Times New Roman"/>
          <w:color w:val="000000"/>
        </w:rPr>
        <w:t xml:space="preserve">Within the zip codes targeted by Heritage, there already </w:t>
      </w:r>
      <w:r w:rsidR="00D81082">
        <w:rPr>
          <w:rFonts w:ascii="Calibri" w:eastAsia="Times New Roman" w:hAnsi="Calibri" w:cs="Times New Roman"/>
          <w:color w:val="000000"/>
        </w:rPr>
        <w:t>is a saturation of</w:t>
      </w:r>
      <w:r w:rsidRPr="00F06434">
        <w:rPr>
          <w:rFonts w:ascii="Calibri" w:eastAsia="Times New Roman" w:hAnsi="Calibri" w:cs="Times New Roman"/>
          <w:color w:val="000000"/>
        </w:rPr>
        <w:t xml:space="preserve"> 17 elementary or middle school charter campuses that are rated D or F. Near the area, </w:t>
      </w:r>
      <w:r w:rsidRPr="007F1660">
        <w:rPr>
          <w:rFonts w:eastAsia="Times New Roman" w:cs="Times New Roman"/>
          <w:color w:val="000000"/>
        </w:rPr>
        <w:t xml:space="preserve">four classical campuses already are open or are about to open. Of the BCSI classical campuses that have operated in Texas, one already has closed; all of the </w:t>
      </w:r>
      <w:r w:rsidR="00784580">
        <w:rPr>
          <w:rFonts w:eastAsia="Times New Roman" w:cs="Times New Roman"/>
          <w:color w:val="000000"/>
        </w:rPr>
        <w:t xml:space="preserve">BCSI </w:t>
      </w:r>
      <w:r w:rsidRPr="007F1660">
        <w:rPr>
          <w:rFonts w:eastAsia="Times New Roman" w:cs="Times New Roman"/>
          <w:color w:val="000000"/>
        </w:rPr>
        <w:t xml:space="preserve">campuses with more than 25 percent economically disadvantaged students have been rated D or F in the last two years; and all of them serve less than the state average </w:t>
      </w:r>
      <w:r w:rsidR="00784580">
        <w:rPr>
          <w:rFonts w:eastAsia="Times New Roman" w:cs="Times New Roman"/>
          <w:color w:val="000000"/>
        </w:rPr>
        <w:t xml:space="preserve">for </w:t>
      </w:r>
      <w:r w:rsidRPr="007F1660">
        <w:rPr>
          <w:rFonts w:eastAsia="Times New Roman" w:cs="Times New Roman"/>
          <w:color w:val="000000"/>
        </w:rPr>
        <w:t>students with disabilities.</w:t>
      </w:r>
    </w:p>
    <w:p w14:paraId="12A1086E" w14:textId="570B4011" w:rsidR="00F06434" w:rsidRPr="007F1660" w:rsidRDefault="00F06434" w:rsidP="00F06434">
      <w:pPr>
        <w:spacing w:after="0" w:line="240" w:lineRule="auto"/>
        <w:rPr>
          <w:rFonts w:eastAsia="Times New Roman" w:cs="Times New Roman"/>
        </w:rPr>
      </w:pPr>
    </w:p>
    <w:p w14:paraId="65A5BD51" w14:textId="68F28974" w:rsidR="007F1660" w:rsidRPr="00784580" w:rsidRDefault="007F1660" w:rsidP="00F06434">
      <w:pPr>
        <w:spacing w:after="0" w:line="240" w:lineRule="auto"/>
        <w:rPr>
          <w:rFonts w:eastAsia="Times New Roman" w:cs="Times New Roman"/>
        </w:rPr>
      </w:pPr>
      <w:bookmarkStart w:id="0" w:name="_GoBack"/>
      <w:r w:rsidRPr="00784580">
        <w:rPr>
          <w:rFonts w:eastAsia="Times New Roman" w:cs="Times New Roman"/>
        </w:rPr>
        <w:t xml:space="preserve">Application: </w:t>
      </w:r>
      <w:hyperlink r:id="rId5" w:history="1">
        <w:r w:rsidRPr="00784580">
          <w:rPr>
            <w:rStyle w:val="Hyperlink"/>
            <w:rFonts w:eastAsia="Times New Roman" w:cs="Times New Roman"/>
            <w:color w:val="auto"/>
          </w:rPr>
          <w:t>http://castro.tea.state.tx.us/charter_apps/content/downloads/Nocdn/25-12.pdf</w:t>
        </w:r>
      </w:hyperlink>
      <w:r w:rsidRPr="00784580">
        <w:rPr>
          <w:rFonts w:eastAsia="Times New Roman" w:cs="Times New Roman"/>
        </w:rPr>
        <w:t xml:space="preserve"> </w:t>
      </w:r>
    </w:p>
    <w:bookmarkEnd w:id="0"/>
    <w:p w14:paraId="26E8090A" w14:textId="77777777" w:rsidR="00F06434" w:rsidRPr="007F1660" w:rsidRDefault="00F06434" w:rsidP="00C10183">
      <w:pPr>
        <w:spacing w:after="0" w:line="240" w:lineRule="auto"/>
        <w:jc w:val="both"/>
        <w:rPr>
          <w:rFonts w:eastAsia="Times New Roman" w:cs="Times New Roman"/>
          <w:color w:val="000000"/>
        </w:rPr>
      </w:pPr>
    </w:p>
    <w:sectPr w:rsidR="00F06434" w:rsidRPr="007F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E44F9"/>
    <w:multiLevelType w:val="hybridMultilevel"/>
    <w:tmpl w:val="B0E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D5473"/>
    <w:multiLevelType w:val="hybridMultilevel"/>
    <w:tmpl w:val="F68E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2010B"/>
    <w:multiLevelType w:val="hybridMultilevel"/>
    <w:tmpl w:val="875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E564A"/>
    <w:multiLevelType w:val="hybridMultilevel"/>
    <w:tmpl w:val="23F4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71B10"/>
    <w:multiLevelType w:val="multilevel"/>
    <w:tmpl w:val="C78E3A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C5"/>
    <w:rsid w:val="000602F1"/>
    <w:rsid w:val="000D1FA9"/>
    <w:rsid w:val="001B1431"/>
    <w:rsid w:val="00213D52"/>
    <w:rsid w:val="002D230B"/>
    <w:rsid w:val="00301AC4"/>
    <w:rsid w:val="003320DA"/>
    <w:rsid w:val="003C7750"/>
    <w:rsid w:val="0042716F"/>
    <w:rsid w:val="00784580"/>
    <w:rsid w:val="00790128"/>
    <w:rsid w:val="007F1660"/>
    <w:rsid w:val="008A11F0"/>
    <w:rsid w:val="009A0323"/>
    <w:rsid w:val="00B330CE"/>
    <w:rsid w:val="00BC257A"/>
    <w:rsid w:val="00C10183"/>
    <w:rsid w:val="00C755B6"/>
    <w:rsid w:val="00D81082"/>
    <w:rsid w:val="00D81677"/>
    <w:rsid w:val="00D92D97"/>
    <w:rsid w:val="00DB7CD6"/>
    <w:rsid w:val="00E36830"/>
    <w:rsid w:val="00F06434"/>
    <w:rsid w:val="00F07A0A"/>
    <w:rsid w:val="00F95988"/>
    <w:rsid w:val="00FA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D6F8"/>
  <w15:chartTrackingRefBased/>
  <w15:docId w15:val="{C13CB8BF-B0CE-48AD-B30A-E05886CA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20DA"/>
  </w:style>
  <w:style w:type="character" w:styleId="Hyperlink">
    <w:name w:val="Hyperlink"/>
    <w:basedOn w:val="DefaultParagraphFont"/>
    <w:uiPriority w:val="99"/>
    <w:unhideWhenUsed/>
    <w:rsid w:val="007F1660"/>
    <w:rPr>
      <w:color w:val="0563C1" w:themeColor="hyperlink"/>
      <w:u w:val="single"/>
    </w:rPr>
  </w:style>
  <w:style w:type="character" w:styleId="UnresolvedMention">
    <w:name w:val="Unresolved Mention"/>
    <w:basedOn w:val="DefaultParagraphFont"/>
    <w:uiPriority w:val="99"/>
    <w:semiHidden/>
    <w:unhideWhenUsed/>
    <w:rsid w:val="007F1660"/>
    <w:rPr>
      <w:color w:val="605E5C"/>
      <w:shd w:val="clear" w:color="auto" w:fill="E1DFDD"/>
    </w:rPr>
  </w:style>
  <w:style w:type="paragraph" w:styleId="NormalWeb">
    <w:name w:val="Normal (Web)"/>
    <w:basedOn w:val="Normal"/>
    <w:uiPriority w:val="99"/>
    <w:unhideWhenUsed/>
    <w:rsid w:val="00D8108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1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7908">
      <w:bodyDiv w:val="1"/>
      <w:marLeft w:val="0"/>
      <w:marRight w:val="0"/>
      <w:marTop w:val="0"/>
      <w:marBottom w:val="0"/>
      <w:divBdr>
        <w:top w:val="none" w:sz="0" w:space="0" w:color="auto"/>
        <w:left w:val="none" w:sz="0" w:space="0" w:color="auto"/>
        <w:bottom w:val="none" w:sz="0" w:space="0" w:color="auto"/>
        <w:right w:val="none" w:sz="0" w:space="0" w:color="auto"/>
      </w:divBdr>
      <w:divsChild>
        <w:div w:id="555821609">
          <w:marLeft w:val="0"/>
          <w:marRight w:val="0"/>
          <w:marTop w:val="0"/>
          <w:marBottom w:val="0"/>
          <w:divBdr>
            <w:top w:val="none" w:sz="0" w:space="0" w:color="auto"/>
            <w:left w:val="none" w:sz="0" w:space="0" w:color="auto"/>
            <w:bottom w:val="none" w:sz="0" w:space="0" w:color="auto"/>
            <w:right w:val="none" w:sz="0" w:space="0" w:color="auto"/>
          </w:divBdr>
          <w:divsChild>
            <w:div w:id="1240140985">
              <w:marLeft w:val="0"/>
              <w:marRight w:val="0"/>
              <w:marTop w:val="0"/>
              <w:marBottom w:val="0"/>
              <w:divBdr>
                <w:top w:val="none" w:sz="0" w:space="0" w:color="auto"/>
                <w:left w:val="none" w:sz="0" w:space="0" w:color="auto"/>
                <w:bottom w:val="none" w:sz="0" w:space="0" w:color="auto"/>
                <w:right w:val="none" w:sz="0" w:space="0" w:color="auto"/>
              </w:divBdr>
              <w:divsChild>
                <w:div w:id="4433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3600">
      <w:bodyDiv w:val="1"/>
      <w:marLeft w:val="0"/>
      <w:marRight w:val="0"/>
      <w:marTop w:val="0"/>
      <w:marBottom w:val="0"/>
      <w:divBdr>
        <w:top w:val="none" w:sz="0" w:space="0" w:color="auto"/>
        <w:left w:val="none" w:sz="0" w:space="0" w:color="auto"/>
        <w:bottom w:val="none" w:sz="0" w:space="0" w:color="auto"/>
        <w:right w:val="none" w:sz="0" w:space="0" w:color="auto"/>
      </w:divBdr>
      <w:divsChild>
        <w:div w:id="109934819">
          <w:marLeft w:val="0"/>
          <w:marRight w:val="0"/>
          <w:marTop w:val="0"/>
          <w:marBottom w:val="0"/>
          <w:divBdr>
            <w:top w:val="none" w:sz="0" w:space="0" w:color="auto"/>
            <w:left w:val="none" w:sz="0" w:space="0" w:color="auto"/>
            <w:bottom w:val="none" w:sz="0" w:space="0" w:color="auto"/>
            <w:right w:val="none" w:sz="0" w:space="0" w:color="auto"/>
          </w:divBdr>
          <w:divsChild>
            <w:div w:id="2123650938">
              <w:marLeft w:val="0"/>
              <w:marRight w:val="0"/>
              <w:marTop w:val="0"/>
              <w:marBottom w:val="0"/>
              <w:divBdr>
                <w:top w:val="none" w:sz="0" w:space="0" w:color="auto"/>
                <w:left w:val="none" w:sz="0" w:space="0" w:color="auto"/>
                <w:bottom w:val="none" w:sz="0" w:space="0" w:color="auto"/>
                <w:right w:val="none" w:sz="0" w:space="0" w:color="auto"/>
              </w:divBdr>
              <w:divsChild>
                <w:div w:id="1074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6381">
      <w:bodyDiv w:val="1"/>
      <w:marLeft w:val="0"/>
      <w:marRight w:val="0"/>
      <w:marTop w:val="0"/>
      <w:marBottom w:val="0"/>
      <w:divBdr>
        <w:top w:val="none" w:sz="0" w:space="0" w:color="auto"/>
        <w:left w:val="none" w:sz="0" w:space="0" w:color="auto"/>
        <w:bottom w:val="none" w:sz="0" w:space="0" w:color="auto"/>
        <w:right w:val="none" w:sz="0" w:space="0" w:color="auto"/>
      </w:divBdr>
    </w:div>
    <w:div w:id="2018844054">
      <w:bodyDiv w:val="1"/>
      <w:marLeft w:val="0"/>
      <w:marRight w:val="0"/>
      <w:marTop w:val="0"/>
      <w:marBottom w:val="0"/>
      <w:divBdr>
        <w:top w:val="none" w:sz="0" w:space="0" w:color="auto"/>
        <w:left w:val="none" w:sz="0" w:space="0" w:color="auto"/>
        <w:bottom w:val="none" w:sz="0" w:space="0" w:color="auto"/>
        <w:right w:val="none" w:sz="0" w:space="0" w:color="auto"/>
      </w:divBdr>
    </w:div>
    <w:div w:id="2131127260">
      <w:bodyDiv w:val="1"/>
      <w:marLeft w:val="0"/>
      <w:marRight w:val="0"/>
      <w:marTop w:val="0"/>
      <w:marBottom w:val="0"/>
      <w:divBdr>
        <w:top w:val="none" w:sz="0" w:space="0" w:color="auto"/>
        <w:left w:val="none" w:sz="0" w:space="0" w:color="auto"/>
        <w:bottom w:val="none" w:sz="0" w:space="0" w:color="auto"/>
        <w:right w:val="none" w:sz="0" w:space="0" w:color="auto"/>
      </w:divBdr>
      <w:divsChild>
        <w:div w:id="246310385">
          <w:marLeft w:val="0"/>
          <w:marRight w:val="0"/>
          <w:marTop w:val="0"/>
          <w:marBottom w:val="0"/>
          <w:divBdr>
            <w:top w:val="none" w:sz="0" w:space="0" w:color="auto"/>
            <w:left w:val="none" w:sz="0" w:space="0" w:color="auto"/>
            <w:bottom w:val="none" w:sz="0" w:space="0" w:color="auto"/>
            <w:right w:val="none" w:sz="0" w:space="0" w:color="auto"/>
          </w:divBdr>
          <w:divsChild>
            <w:div w:id="1708722240">
              <w:marLeft w:val="0"/>
              <w:marRight w:val="0"/>
              <w:marTop w:val="0"/>
              <w:marBottom w:val="0"/>
              <w:divBdr>
                <w:top w:val="none" w:sz="0" w:space="0" w:color="auto"/>
                <w:left w:val="none" w:sz="0" w:space="0" w:color="auto"/>
                <w:bottom w:val="none" w:sz="0" w:space="0" w:color="auto"/>
                <w:right w:val="none" w:sz="0" w:space="0" w:color="auto"/>
              </w:divBdr>
              <w:divsChild>
                <w:div w:id="7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stro.tea.state.tx.us/charter_apps/content/downloads/Nocdn/25-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dc:description/>
  <cp:lastModifiedBy>Ellen Williams</cp:lastModifiedBy>
  <cp:revision>2</cp:revision>
  <dcterms:created xsi:type="dcterms:W3CDTF">2020-09-05T20:56:00Z</dcterms:created>
  <dcterms:modified xsi:type="dcterms:W3CDTF">2020-09-05T20:56:00Z</dcterms:modified>
</cp:coreProperties>
</file>